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DD" w:rsidRDefault="00826EDD">
      <w:bookmarkStart w:id="0" w:name="_GoBack"/>
      <w:bookmarkEnd w:id="0"/>
    </w:p>
    <w:tbl>
      <w:tblPr>
        <w:tblW w:w="9785" w:type="dxa"/>
        <w:tblInd w:w="-108" w:type="dxa"/>
        <w:tblLayout w:type="fixed"/>
        <w:tblLook w:val="04A0" w:firstRow="1" w:lastRow="0" w:firstColumn="1" w:lastColumn="0" w:noHBand="0" w:noVBand="1"/>
      </w:tblPr>
      <w:tblGrid>
        <w:gridCol w:w="9785"/>
      </w:tblGrid>
      <w:tr w:rsidR="00B775C4" w:rsidTr="00ED0A03">
        <w:trPr>
          <w:trHeight w:val="62"/>
        </w:trPr>
        <w:tc>
          <w:tcPr>
            <w:tcW w:w="9785" w:type="dxa"/>
          </w:tcPr>
          <w:p w:rsidR="00B775C4" w:rsidRPr="00E572F3" w:rsidRDefault="00B775C4" w:rsidP="00295811">
            <w:pPr>
              <w:autoSpaceDE w:val="0"/>
              <w:autoSpaceDN w:val="0"/>
              <w:adjustRightInd w:val="0"/>
              <w:spacing w:line="256" w:lineRule="auto"/>
              <w:jc w:val="center"/>
              <w:rPr>
                <w:rFonts w:ascii="Verdana" w:eastAsia="Times New Roman" w:hAnsi="Verdana" w:cs="Times New Roman"/>
                <w:b/>
                <w:color w:val="000000"/>
                <w:sz w:val="20"/>
                <w:szCs w:val="20"/>
              </w:rPr>
            </w:pPr>
            <w:r w:rsidRPr="00E572F3">
              <w:rPr>
                <w:rFonts w:ascii="Verdana" w:eastAsia="Times New Roman" w:hAnsi="Verdana" w:cs="Times New Roman"/>
                <w:b/>
                <w:color w:val="000000"/>
                <w:sz w:val="20"/>
                <w:szCs w:val="20"/>
              </w:rPr>
              <w:t xml:space="preserve">Заявление </w:t>
            </w:r>
            <w:r w:rsidR="008B218F" w:rsidRPr="00E572F3">
              <w:rPr>
                <w:rFonts w:ascii="Verdana" w:eastAsia="Times New Roman" w:hAnsi="Verdana" w:cs="Times New Roman"/>
                <w:b/>
                <w:color w:val="000000"/>
                <w:sz w:val="20"/>
                <w:szCs w:val="20"/>
              </w:rPr>
              <w:br/>
            </w:r>
            <w:r w:rsidRPr="00E572F3">
              <w:rPr>
                <w:rFonts w:ascii="Verdana" w:eastAsia="Times New Roman" w:hAnsi="Verdana" w:cs="Times New Roman"/>
                <w:b/>
                <w:color w:val="000000"/>
                <w:sz w:val="20"/>
                <w:szCs w:val="20"/>
              </w:rPr>
              <w:t>об открытии и обслуживании специального банковского счета участника закупки</w:t>
            </w:r>
          </w:p>
          <w:p w:rsidR="00B775C4" w:rsidRDefault="00B775C4" w:rsidP="00295811">
            <w:pPr>
              <w:autoSpaceDE w:val="0"/>
              <w:autoSpaceDN w:val="0"/>
              <w:adjustRightInd w:val="0"/>
              <w:spacing w:line="256" w:lineRule="auto"/>
              <w:jc w:val="center"/>
              <w:rPr>
                <w:rFonts w:ascii="Verdana" w:eastAsia="Times New Roman" w:hAnsi="Verdana" w:cs="Times New Roman"/>
                <w:color w:val="000000"/>
                <w:sz w:val="20"/>
                <w:szCs w:val="20"/>
              </w:rPr>
            </w:pPr>
          </w:p>
        </w:tc>
      </w:tr>
      <w:tr w:rsidR="00B775C4" w:rsidTr="00ED0A03">
        <w:trPr>
          <w:trHeight w:val="26"/>
        </w:trPr>
        <w:tc>
          <w:tcPr>
            <w:tcW w:w="9785" w:type="dxa"/>
            <w:tcBorders>
              <w:top w:val="nil"/>
              <w:left w:val="nil"/>
              <w:right w:val="nil"/>
            </w:tcBorders>
            <w:hideMark/>
          </w:tcPr>
          <w:p w:rsidR="00B775C4" w:rsidRDefault="00B775C4" w:rsidP="00295811">
            <w:pPr>
              <w:autoSpaceDE w:val="0"/>
              <w:autoSpaceDN w:val="0"/>
              <w:adjustRightInd w:val="0"/>
              <w:spacing w:line="256" w:lineRule="auto"/>
              <w:jc w:val="center"/>
              <w:rPr>
                <w:rFonts w:ascii="Verdana" w:eastAsia="Times New Roman" w:hAnsi="Verdana" w:cs="Times New Roman"/>
                <w:color w:val="000000"/>
                <w:sz w:val="20"/>
                <w:szCs w:val="20"/>
              </w:rPr>
            </w:pPr>
          </w:p>
        </w:tc>
      </w:tr>
      <w:tr w:rsidR="00B775C4" w:rsidTr="00ED0A03">
        <w:trPr>
          <w:trHeight w:val="18"/>
        </w:trPr>
        <w:tc>
          <w:tcPr>
            <w:tcW w:w="9785" w:type="dxa"/>
            <w:tcBorders>
              <w:left w:val="nil"/>
              <w:bottom w:val="nil"/>
              <w:right w:val="nil"/>
            </w:tcBorders>
            <w:hideMark/>
          </w:tcPr>
          <w:p w:rsidR="00B775C4" w:rsidRPr="00751410" w:rsidRDefault="00B775C4" w:rsidP="00295811">
            <w:pPr>
              <w:tabs>
                <w:tab w:val="left" w:pos="2835"/>
              </w:tabs>
              <w:spacing w:line="256" w:lineRule="auto"/>
              <w:jc w:val="both"/>
              <w:rPr>
                <w:rFonts w:ascii="Verdana" w:hAnsi="Verdana" w:cs="Times New Roman"/>
                <w:sz w:val="20"/>
                <w:szCs w:val="20"/>
              </w:rPr>
            </w:pPr>
            <w:r w:rsidRPr="00751410">
              <w:rPr>
                <w:rFonts w:ascii="Verdana" w:hAnsi="Verdana" w:cs="Times New Roman"/>
                <w:sz w:val="20"/>
                <w:szCs w:val="20"/>
              </w:rPr>
              <w:t>Наименование Клиента</w:t>
            </w:r>
          </w:p>
          <w:p w:rsidR="00B775C4" w:rsidRPr="00751410" w:rsidRDefault="00B775C4" w:rsidP="00295811">
            <w:pPr>
              <w:tabs>
                <w:tab w:val="left" w:pos="2835"/>
              </w:tabs>
              <w:spacing w:line="256" w:lineRule="auto"/>
              <w:jc w:val="both"/>
              <w:rPr>
                <w:rFonts w:ascii="Verdana" w:hAnsi="Verdana" w:cs="Times New Roman"/>
                <w:sz w:val="20"/>
                <w:szCs w:val="20"/>
              </w:rPr>
            </w:pPr>
            <w:r w:rsidRPr="00751410">
              <w:rPr>
                <w:rFonts w:ascii="Verdana" w:hAnsi="Verdana" w:cs="Times New Roman"/>
                <w:sz w:val="20"/>
                <w:szCs w:val="20"/>
              </w:rPr>
              <w:t>___________________________________________________________________________</w:t>
            </w:r>
          </w:p>
          <w:p w:rsidR="00B775C4" w:rsidRPr="00751410" w:rsidRDefault="00B775C4" w:rsidP="00295811">
            <w:pPr>
              <w:tabs>
                <w:tab w:val="left" w:pos="2835"/>
              </w:tabs>
              <w:spacing w:line="256" w:lineRule="auto"/>
              <w:jc w:val="both"/>
              <w:rPr>
                <w:rFonts w:ascii="Verdana" w:hAnsi="Verdana" w:cs="Times New Roman"/>
                <w:sz w:val="20"/>
                <w:szCs w:val="20"/>
              </w:rPr>
            </w:pPr>
            <w:r w:rsidRPr="00751410">
              <w:rPr>
                <w:rFonts w:ascii="Verdana" w:hAnsi="Verdana" w:cs="Times New Roman"/>
                <w:sz w:val="20"/>
                <w:szCs w:val="20"/>
              </w:rPr>
              <w:t>____________________________________________________________</w:t>
            </w:r>
            <w:r w:rsidR="008B218F" w:rsidRPr="00751410">
              <w:rPr>
                <w:rFonts w:ascii="Verdana" w:hAnsi="Verdana" w:cs="Times New Roman"/>
                <w:sz w:val="20"/>
                <w:szCs w:val="20"/>
              </w:rPr>
              <w:t xml:space="preserve"> </w:t>
            </w:r>
            <w:r w:rsidRPr="00751410">
              <w:rPr>
                <w:rFonts w:ascii="Verdana" w:hAnsi="Verdana" w:cs="Times New Roman"/>
                <w:sz w:val="20"/>
                <w:szCs w:val="20"/>
              </w:rPr>
              <w:t xml:space="preserve">(далее – Клиент) </w:t>
            </w:r>
          </w:p>
          <w:p w:rsidR="00B775C4" w:rsidRPr="00751410" w:rsidRDefault="00B775C4" w:rsidP="00295811">
            <w:pPr>
              <w:tabs>
                <w:tab w:val="left" w:pos="2835"/>
              </w:tabs>
              <w:spacing w:line="256" w:lineRule="auto"/>
              <w:jc w:val="both"/>
              <w:rPr>
                <w:rFonts w:ascii="Verdana" w:eastAsia="Times New Roman" w:hAnsi="Verdana" w:cs="Times New Roman"/>
                <w:color w:val="000000"/>
                <w:sz w:val="20"/>
                <w:szCs w:val="20"/>
              </w:rPr>
            </w:pPr>
            <w:r w:rsidRPr="00751410">
              <w:rPr>
                <w:rFonts w:ascii="Verdana" w:hAnsi="Verdana" w:cs="Times New Roman"/>
                <w:sz w:val="20"/>
                <w:szCs w:val="20"/>
              </w:rPr>
              <w:t xml:space="preserve">ИНН/КИО </w:t>
            </w:r>
            <w:r w:rsidRPr="00751410">
              <w:rPr>
                <w:rFonts w:ascii="Verdana" w:hAnsi="Verdana" w:cs="Times New Roman"/>
                <w:sz w:val="20"/>
                <w:szCs w:val="20"/>
                <w:u w:val="single"/>
              </w:rPr>
              <w:tab/>
            </w:r>
            <w:r w:rsidRPr="00751410">
              <w:rPr>
                <w:rFonts w:ascii="Verdana" w:hAnsi="Verdana" w:cs="Times New Roman"/>
                <w:sz w:val="20"/>
                <w:szCs w:val="20"/>
                <w:u w:val="single"/>
              </w:rPr>
              <w:tab/>
            </w:r>
            <w:r w:rsidRPr="00751410">
              <w:rPr>
                <w:rFonts w:ascii="Verdana" w:hAnsi="Verdana" w:cs="Times New Roman"/>
                <w:sz w:val="20"/>
                <w:szCs w:val="20"/>
                <w:u w:val="single"/>
              </w:rPr>
              <w:tab/>
            </w:r>
            <w:r w:rsidRPr="00751410">
              <w:rPr>
                <w:rFonts w:ascii="Verdana" w:hAnsi="Verdana" w:cs="Times New Roman"/>
                <w:sz w:val="20"/>
                <w:szCs w:val="20"/>
                <w:u w:val="single"/>
              </w:rPr>
              <w:tab/>
            </w:r>
            <w:r w:rsidRPr="00751410">
              <w:rPr>
                <w:rFonts w:ascii="Verdana" w:hAnsi="Verdana" w:cs="Times New Roman"/>
                <w:sz w:val="20"/>
                <w:szCs w:val="20"/>
              </w:rPr>
              <w:t>,</w:t>
            </w:r>
          </w:p>
        </w:tc>
      </w:tr>
      <w:tr w:rsidR="00B775C4" w:rsidTr="00295811">
        <w:trPr>
          <w:trHeight w:val="18"/>
        </w:trPr>
        <w:tc>
          <w:tcPr>
            <w:tcW w:w="9785" w:type="dxa"/>
          </w:tcPr>
          <w:p w:rsidR="001A603E" w:rsidRPr="00751410" w:rsidRDefault="00B775C4" w:rsidP="001A603E">
            <w:pPr>
              <w:autoSpaceDE w:val="0"/>
              <w:autoSpaceDN w:val="0"/>
              <w:adjustRightInd w:val="0"/>
              <w:jc w:val="both"/>
              <w:rPr>
                <w:rFonts w:ascii="Verdana" w:eastAsia="Times New Roman" w:hAnsi="Verdana" w:cs="Times New Roman"/>
                <w:color w:val="000000"/>
                <w:sz w:val="20"/>
                <w:szCs w:val="20"/>
              </w:rPr>
            </w:pPr>
            <w:r w:rsidRPr="00751410">
              <w:rPr>
                <w:rFonts w:ascii="Verdana" w:hAnsi="Verdana" w:cs="Times New Roman"/>
                <w:sz w:val="20"/>
                <w:szCs w:val="20"/>
              </w:rPr>
              <w:t xml:space="preserve">На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 являющегося договором присоединения, заключенного между Банком и Клиентом </w:t>
            </w:r>
            <w:r w:rsidRPr="00751410">
              <w:rPr>
                <w:rFonts w:ascii="Verdana" w:hAnsi="Verdana" w:cs="Times New Roman"/>
                <w:sz w:val="20"/>
                <w:szCs w:val="20"/>
              </w:rPr>
              <w:br/>
              <w:t xml:space="preserve">в порядке, предусмотренном статьей 428 Гражданского кодекса Российской Федерации, размещенного на официальном сайте Банка, прошу </w:t>
            </w:r>
            <w:r w:rsidR="00EB21B4" w:rsidRPr="00751410">
              <w:rPr>
                <w:rFonts w:ascii="Verdana" w:eastAsia="Times New Roman" w:hAnsi="Verdana" w:cs="Times New Roman"/>
                <w:b/>
                <w:color w:val="000000"/>
                <w:sz w:val="20"/>
                <w:szCs w:val="20"/>
              </w:rPr>
              <w:t>открыть Специальный банковский счет участника закупки</w:t>
            </w:r>
            <w:r w:rsidR="00EB21B4" w:rsidRPr="00751410">
              <w:rPr>
                <w:rFonts w:ascii="Verdana" w:eastAsia="Times New Roman" w:hAnsi="Verdana" w:cs="Times New Roman"/>
                <w:color w:val="000000"/>
                <w:sz w:val="20"/>
                <w:szCs w:val="20"/>
              </w:rPr>
              <w:t xml:space="preserve"> и обслуживать данный Счет по тарифному плану:</w:t>
            </w:r>
          </w:p>
          <w:tbl>
            <w:tblPr>
              <w:tblpPr w:leftFromText="180" w:rightFromText="180" w:bottomFromText="160" w:vertAnchor="text" w:horzAnchor="margin" w:tblpY="183"/>
              <w:tblOverlap w:val="never"/>
              <w:tblW w:w="9747" w:type="dxa"/>
              <w:tblLayout w:type="fixed"/>
              <w:tblLook w:val="04A0" w:firstRow="1" w:lastRow="0" w:firstColumn="1" w:lastColumn="0" w:noHBand="0" w:noVBand="1"/>
            </w:tblPr>
            <w:tblGrid>
              <w:gridCol w:w="2943"/>
              <w:gridCol w:w="3119"/>
              <w:gridCol w:w="3685"/>
            </w:tblGrid>
            <w:tr w:rsidR="00F21968" w:rsidRPr="00751410" w:rsidTr="00EB4D75">
              <w:trPr>
                <w:trHeight w:val="276"/>
              </w:trPr>
              <w:tc>
                <w:tcPr>
                  <w:tcW w:w="2943" w:type="dxa"/>
                  <w:hideMark/>
                </w:tcPr>
                <w:p w:rsidR="00F21968" w:rsidRPr="00E572F3" w:rsidRDefault="00F21968" w:rsidP="00F21968">
                  <w:pPr>
                    <w:contextualSpacing/>
                    <w:rPr>
                      <w:rFonts w:ascii="Verdana" w:hAnsi="Verdana"/>
                      <w:sz w:val="20"/>
                      <w:szCs w:val="20"/>
                      <w:lang w:val="en-US"/>
                    </w:rPr>
                  </w:pPr>
                  <w:r w:rsidRPr="00E572F3">
                    <w:rPr>
                      <w:rFonts w:ascii="Verdana" w:hAnsi="Verdana" w:cs="Wingdings"/>
                      <w:color w:val="000000"/>
                      <w:sz w:val="20"/>
                      <w:szCs w:val="20"/>
                    </w:rPr>
                    <w:t></w:t>
                  </w:r>
                  <w:r w:rsidRPr="00E572F3">
                    <w:rPr>
                      <w:rFonts w:ascii="Verdana" w:hAnsi="Verdana"/>
                      <w:sz w:val="20"/>
                      <w:szCs w:val="20"/>
                    </w:rPr>
                    <w:t>Базовый</w:t>
                  </w:r>
                </w:p>
              </w:tc>
              <w:tc>
                <w:tcPr>
                  <w:tcW w:w="3119" w:type="dxa"/>
                  <w:hideMark/>
                </w:tcPr>
                <w:p w:rsidR="00F21968" w:rsidRPr="00E572F3" w:rsidRDefault="00F21968" w:rsidP="00F21968">
                  <w:pPr>
                    <w:contextualSpacing/>
                    <w:rPr>
                      <w:rFonts w:ascii="Verdana" w:hAnsi="Verdana"/>
                      <w:sz w:val="20"/>
                      <w:szCs w:val="20"/>
                      <w:lang w:val="en-US"/>
                    </w:rPr>
                  </w:pPr>
                  <w:r w:rsidRPr="00E572F3">
                    <w:rPr>
                      <w:rFonts w:ascii="Verdana" w:hAnsi="Verdana" w:cs="Wingdings"/>
                      <w:color w:val="000000"/>
                      <w:sz w:val="20"/>
                      <w:szCs w:val="20"/>
                    </w:rPr>
                    <w:t></w:t>
                  </w:r>
                  <w:r w:rsidRPr="00E572F3">
                    <w:rPr>
                      <w:rFonts w:ascii="Verdana" w:hAnsi="Verdana"/>
                      <w:sz w:val="20"/>
                      <w:szCs w:val="20"/>
                    </w:rPr>
                    <w:t>Стартовый</w:t>
                  </w:r>
                </w:p>
              </w:tc>
              <w:tc>
                <w:tcPr>
                  <w:tcW w:w="3685" w:type="dxa"/>
                  <w:hideMark/>
                </w:tcPr>
                <w:p w:rsidR="00F21968" w:rsidRPr="00E572F3" w:rsidRDefault="00F21968" w:rsidP="00F21968">
                  <w:pPr>
                    <w:contextualSpacing/>
                    <w:rPr>
                      <w:rFonts w:ascii="Verdana" w:hAnsi="Verdana"/>
                      <w:sz w:val="20"/>
                      <w:szCs w:val="20"/>
                    </w:rPr>
                  </w:pPr>
                  <w:r w:rsidRPr="00E572F3">
                    <w:rPr>
                      <w:rFonts w:ascii="Verdana" w:hAnsi="Verdana" w:cs="Wingdings"/>
                      <w:color w:val="000000"/>
                      <w:sz w:val="20"/>
                      <w:szCs w:val="20"/>
                    </w:rPr>
                    <w:t></w:t>
                  </w:r>
                  <w:r w:rsidRPr="00E572F3">
                    <w:rPr>
                      <w:rFonts w:ascii="Verdana" w:hAnsi="Verdana"/>
                      <w:sz w:val="20"/>
                      <w:szCs w:val="20"/>
                    </w:rPr>
                    <w:t>Отель</w:t>
                  </w:r>
                </w:p>
                <w:p w:rsidR="00751410" w:rsidRPr="00E572F3" w:rsidRDefault="00751410" w:rsidP="00F21968">
                  <w:pPr>
                    <w:contextualSpacing/>
                    <w:rPr>
                      <w:rFonts w:ascii="Verdana" w:hAnsi="Verdana"/>
                      <w:sz w:val="20"/>
                      <w:szCs w:val="20"/>
                      <w:lang w:val="en-US"/>
                    </w:rPr>
                  </w:pPr>
                </w:p>
              </w:tc>
            </w:tr>
            <w:tr w:rsidR="00F21968" w:rsidRPr="00751410" w:rsidTr="00EB4D75">
              <w:trPr>
                <w:trHeight w:val="282"/>
              </w:trPr>
              <w:tc>
                <w:tcPr>
                  <w:tcW w:w="2943" w:type="dxa"/>
                  <w:hideMark/>
                </w:tcPr>
                <w:p w:rsidR="00F21968" w:rsidRPr="00E572F3" w:rsidRDefault="00F21968" w:rsidP="00F21968">
                  <w:pPr>
                    <w:contextualSpacing/>
                    <w:rPr>
                      <w:rFonts w:ascii="Verdana" w:hAnsi="Verdana"/>
                      <w:sz w:val="20"/>
                      <w:szCs w:val="20"/>
                    </w:rPr>
                  </w:pPr>
                  <w:r w:rsidRPr="00E572F3">
                    <w:rPr>
                      <w:rFonts w:ascii="Verdana" w:hAnsi="Verdana" w:cs="Wingdings"/>
                      <w:color w:val="000000"/>
                      <w:sz w:val="20"/>
                      <w:szCs w:val="20"/>
                    </w:rPr>
                    <w:t></w:t>
                  </w:r>
                  <w:r w:rsidRPr="00E572F3">
                    <w:rPr>
                      <w:rFonts w:ascii="Verdana" w:hAnsi="Verdana"/>
                      <w:sz w:val="20"/>
                      <w:szCs w:val="20"/>
                    </w:rPr>
                    <w:t>Безналичный</w:t>
                  </w:r>
                </w:p>
                <w:p w:rsidR="00751410" w:rsidRPr="00E572F3" w:rsidRDefault="00751410" w:rsidP="00F21968">
                  <w:pPr>
                    <w:contextualSpacing/>
                    <w:rPr>
                      <w:rFonts w:ascii="Verdana" w:hAnsi="Verdana"/>
                      <w:sz w:val="20"/>
                      <w:szCs w:val="20"/>
                    </w:rPr>
                  </w:pPr>
                  <w:r w:rsidRPr="00751410">
                    <w:rPr>
                      <w:rFonts w:ascii="Verdana" w:hAnsi="Verdana"/>
                      <w:sz w:val="20"/>
                      <w:szCs w:val="20"/>
                    </w:rPr>
                    <w:t>с авансовой оплатой:</w:t>
                  </w:r>
                  <w:r w:rsidR="00F21968" w:rsidRPr="00E572F3">
                    <w:rPr>
                      <w:rFonts w:ascii="Verdana" w:hAnsi="Verdana"/>
                      <w:sz w:val="20"/>
                      <w:szCs w:val="20"/>
                    </w:rPr>
                    <w:t xml:space="preserve">    </w:t>
                  </w:r>
                </w:p>
                <w:p w:rsidR="00F21968" w:rsidRPr="00E572F3" w:rsidRDefault="00F21968" w:rsidP="00F21968">
                  <w:pPr>
                    <w:contextualSpacing/>
                    <w:rPr>
                      <w:rFonts w:ascii="Verdana" w:hAnsi="Verdana"/>
                      <w:sz w:val="20"/>
                      <w:szCs w:val="20"/>
                    </w:rPr>
                  </w:pPr>
                  <w:r w:rsidRPr="00E572F3">
                    <w:rPr>
                      <w:rFonts w:ascii="Verdana" w:hAnsi="Verdana"/>
                      <w:b/>
                      <w:i/>
                      <w:sz w:val="20"/>
                      <w:szCs w:val="20"/>
                    </w:rPr>
                    <w:t>□</w:t>
                  </w:r>
                  <w:r w:rsidRPr="00E572F3">
                    <w:rPr>
                      <w:rFonts w:ascii="Verdana" w:hAnsi="Verdana"/>
                      <w:sz w:val="20"/>
                      <w:szCs w:val="20"/>
                    </w:rPr>
                    <w:t xml:space="preserve"> 6 месяцев</w:t>
                  </w:r>
                </w:p>
                <w:p w:rsidR="00F21968" w:rsidRPr="00E572F3" w:rsidRDefault="00F21968" w:rsidP="00F21968">
                  <w:pPr>
                    <w:contextualSpacing/>
                    <w:rPr>
                      <w:rFonts w:ascii="Verdana" w:hAnsi="Verdana"/>
                      <w:sz w:val="20"/>
                      <w:szCs w:val="20"/>
                    </w:rPr>
                  </w:pPr>
                  <w:r w:rsidRPr="00E572F3">
                    <w:rPr>
                      <w:rFonts w:ascii="Verdana" w:hAnsi="Verdana"/>
                      <w:sz w:val="20"/>
                      <w:szCs w:val="20"/>
                    </w:rPr>
                    <w:t xml:space="preserve">    </w:t>
                  </w:r>
                  <w:r w:rsidRPr="00E572F3">
                    <w:rPr>
                      <w:rFonts w:ascii="Verdana" w:hAnsi="Verdana"/>
                      <w:b/>
                      <w:i/>
                      <w:sz w:val="20"/>
                      <w:szCs w:val="20"/>
                    </w:rPr>
                    <w:t>□</w:t>
                  </w:r>
                  <w:r w:rsidRPr="00E572F3">
                    <w:rPr>
                      <w:rFonts w:ascii="Verdana" w:hAnsi="Verdana"/>
                      <w:sz w:val="20"/>
                      <w:szCs w:val="20"/>
                    </w:rPr>
                    <w:t xml:space="preserve"> 12 месяцев</w:t>
                  </w:r>
                </w:p>
              </w:tc>
              <w:tc>
                <w:tcPr>
                  <w:tcW w:w="3119" w:type="dxa"/>
                  <w:hideMark/>
                </w:tcPr>
                <w:p w:rsidR="00F21968" w:rsidRPr="00E572F3" w:rsidRDefault="00F21968" w:rsidP="00F21968">
                  <w:pPr>
                    <w:contextualSpacing/>
                    <w:rPr>
                      <w:rFonts w:ascii="Verdana" w:hAnsi="Verdana"/>
                      <w:sz w:val="20"/>
                      <w:szCs w:val="20"/>
                    </w:rPr>
                  </w:pPr>
                  <w:r w:rsidRPr="00E572F3">
                    <w:rPr>
                      <w:rFonts w:ascii="Verdana" w:hAnsi="Verdana" w:cs="Wingdings"/>
                      <w:color w:val="000000"/>
                      <w:sz w:val="20"/>
                      <w:szCs w:val="20"/>
                    </w:rPr>
                    <w:t></w:t>
                  </w:r>
                  <w:r w:rsidRPr="00E572F3">
                    <w:rPr>
                      <w:rFonts w:ascii="Verdana" w:hAnsi="Verdana"/>
                      <w:sz w:val="20"/>
                      <w:szCs w:val="20"/>
                    </w:rPr>
                    <w:t>Комфортный</w:t>
                  </w:r>
                </w:p>
                <w:p w:rsidR="00751410" w:rsidRPr="00E572F3" w:rsidRDefault="00751410" w:rsidP="00F21968">
                  <w:pPr>
                    <w:contextualSpacing/>
                    <w:rPr>
                      <w:rFonts w:ascii="Verdana" w:hAnsi="Verdana"/>
                      <w:sz w:val="20"/>
                      <w:szCs w:val="20"/>
                    </w:rPr>
                  </w:pPr>
                  <w:r w:rsidRPr="00751410">
                    <w:rPr>
                      <w:rFonts w:ascii="Verdana" w:hAnsi="Verdana"/>
                      <w:sz w:val="20"/>
                      <w:szCs w:val="20"/>
                    </w:rPr>
                    <w:t>с авансовой оплатой:</w:t>
                  </w:r>
                </w:p>
                <w:p w:rsidR="00F21968" w:rsidRPr="00E572F3" w:rsidRDefault="00F21968" w:rsidP="00F21968">
                  <w:pPr>
                    <w:contextualSpacing/>
                    <w:rPr>
                      <w:rFonts w:ascii="Verdana" w:hAnsi="Verdana"/>
                      <w:sz w:val="20"/>
                      <w:szCs w:val="20"/>
                    </w:rPr>
                  </w:pPr>
                  <w:r w:rsidRPr="00E572F3">
                    <w:rPr>
                      <w:rFonts w:ascii="Verdana" w:hAnsi="Verdana"/>
                      <w:b/>
                      <w:i/>
                      <w:sz w:val="20"/>
                      <w:szCs w:val="20"/>
                    </w:rPr>
                    <w:t xml:space="preserve"> □</w:t>
                  </w:r>
                  <w:r w:rsidRPr="00E572F3">
                    <w:rPr>
                      <w:rFonts w:ascii="Verdana" w:hAnsi="Verdana"/>
                      <w:sz w:val="20"/>
                      <w:szCs w:val="20"/>
                    </w:rPr>
                    <w:t xml:space="preserve"> 12 месяцев</w:t>
                  </w:r>
                </w:p>
              </w:tc>
              <w:tc>
                <w:tcPr>
                  <w:tcW w:w="3685" w:type="dxa"/>
                  <w:hideMark/>
                </w:tcPr>
                <w:p w:rsidR="00F21968" w:rsidRPr="00E572F3" w:rsidRDefault="00F21968" w:rsidP="00F21968">
                  <w:pPr>
                    <w:contextualSpacing/>
                    <w:rPr>
                      <w:rFonts w:ascii="Verdana" w:hAnsi="Verdana"/>
                      <w:sz w:val="20"/>
                      <w:szCs w:val="20"/>
                      <w:lang w:val="en-US"/>
                    </w:rPr>
                  </w:pPr>
                  <w:r w:rsidRPr="00E572F3">
                    <w:rPr>
                      <w:rFonts w:ascii="Verdana" w:hAnsi="Verdana" w:cs="Wingdings"/>
                      <w:color w:val="000000"/>
                      <w:sz w:val="20"/>
                      <w:szCs w:val="20"/>
                    </w:rPr>
                    <w:t></w:t>
                  </w:r>
                  <w:r w:rsidRPr="00E572F3">
                    <w:rPr>
                      <w:rFonts w:ascii="Verdana" w:hAnsi="Verdana"/>
                      <w:sz w:val="20"/>
                      <w:szCs w:val="20"/>
                    </w:rPr>
                    <w:t>Отель</w:t>
                  </w:r>
                  <w:r w:rsidRPr="00E572F3">
                    <w:rPr>
                      <w:rFonts w:ascii="Verdana" w:hAnsi="Verdana"/>
                      <w:sz w:val="20"/>
                      <w:szCs w:val="20"/>
                      <w:lang w:val="en-US"/>
                    </w:rPr>
                    <w:t xml:space="preserve"> </w:t>
                  </w:r>
                  <w:r w:rsidRPr="00E572F3">
                    <w:rPr>
                      <w:rFonts w:ascii="Verdana" w:hAnsi="Verdana"/>
                      <w:sz w:val="20"/>
                      <w:szCs w:val="20"/>
                    </w:rPr>
                    <w:t>мини</w:t>
                  </w:r>
                  <w:r w:rsidRPr="00E572F3">
                    <w:rPr>
                      <w:rFonts w:ascii="Verdana" w:hAnsi="Verdana"/>
                      <w:sz w:val="20"/>
                      <w:szCs w:val="20"/>
                      <w:lang w:val="en-US"/>
                    </w:rPr>
                    <w:t>.</w:t>
                  </w:r>
                </w:p>
              </w:tc>
            </w:tr>
          </w:tbl>
          <w:p w:rsidR="00F21968" w:rsidRPr="00751410" w:rsidRDefault="00F21968" w:rsidP="001A603E">
            <w:pPr>
              <w:autoSpaceDE w:val="0"/>
              <w:autoSpaceDN w:val="0"/>
              <w:adjustRightInd w:val="0"/>
              <w:jc w:val="both"/>
              <w:rPr>
                <w:rFonts w:ascii="Verdana" w:eastAsia="Times New Roman" w:hAnsi="Verdana" w:cs="Times New Roman"/>
                <w:color w:val="000000"/>
                <w:sz w:val="20"/>
                <w:szCs w:val="20"/>
              </w:rPr>
            </w:pPr>
          </w:p>
          <w:p w:rsidR="00EB21B4" w:rsidRPr="00751410" w:rsidRDefault="00EB21B4" w:rsidP="00EB21B4">
            <w:pPr>
              <w:numPr>
                <w:ilvl w:val="0"/>
                <w:numId w:val="4"/>
              </w:numPr>
              <w:tabs>
                <w:tab w:val="left" w:pos="2835"/>
              </w:tabs>
              <w:ind w:left="777" w:hanging="743"/>
              <w:contextualSpacing/>
              <w:jc w:val="both"/>
              <w:rPr>
                <w:rFonts w:ascii="Verdana" w:hAnsi="Verdana" w:cs="Times New Roman"/>
                <w:b/>
                <w:sz w:val="20"/>
                <w:szCs w:val="20"/>
              </w:rPr>
            </w:pPr>
            <w:r w:rsidRPr="00751410">
              <w:rPr>
                <w:rFonts w:ascii="Verdana" w:hAnsi="Verdana" w:cs="Times New Roman"/>
                <w:b/>
                <w:sz w:val="20"/>
                <w:szCs w:val="20"/>
              </w:rPr>
              <w:t>Подключить Услугу SMS-информирование по Счету на телефонные номера:</w:t>
            </w:r>
          </w:p>
          <w:p w:rsidR="00EB21B4" w:rsidRPr="00751410" w:rsidRDefault="00EB21B4" w:rsidP="00EB21B4">
            <w:pPr>
              <w:tabs>
                <w:tab w:val="num" w:pos="540"/>
                <w:tab w:val="left" w:pos="2835"/>
              </w:tabs>
              <w:spacing w:line="240" w:lineRule="atLeast"/>
              <w:jc w:val="both"/>
              <w:rPr>
                <w:rFonts w:ascii="Verdana" w:hAnsi="Verdana" w:cs="Times New Roman"/>
                <w:sz w:val="20"/>
                <w:szCs w:val="20"/>
              </w:rPr>
            </w:pPr>
            <w:r w:rsidRPr="00751410">
              <w:rPr>
                <w:rFonts w:ascii="Verdana" w:hAnsi="Verdana" w:cs="Times New Roman"/>
                <w:sz w:val="20"/>
                <w:szCs w:val="20"/>
              </w:rPr>
              <w:t xml:space="preserve">+7(____)___________,+7(____)___________,+7(____)___________, </w:t>
            </w:r>
          </w:p>
          <w:p w:rsidR="00EB21B4" w:rsidRPr="00751410" w:rsidRDefault="00EB21B4" w:rsidP="00EB21B4">
            <w:pPr>
              <w:tabs>
                <w:tab w:val="num" w:pos="540"/>
                <w:tab w:val="left" w:pos="2835"/>
              </w:tabs>
              <w:spacing w:line="240" w:lineRule="atLeast"/>
              <w:jc w:val="both"/>
              <w:rPr>
                <w:rFonts w:ascii="Verdana" w:hAnsi="Verdana" w:cs="Times New Roman"/>
                <w:sz w:val="20"/>
                <w:szCs w:val="20"/>
              </w:rPr>
            </w:pPr>
          </w:p>
          <w:p w:rsidR="00EB21B4" w:rsidRPr="00751410" w:rsidRDefault="00EB21B4" w:rsidP="00EB21B4">
            <w:pPr>
              <w:tabs>
                <w:tab w:val="num" w:pos="540"/>
                <w:tab w:val="left" w:pos="2835"/>
              </w:tabs>
              <w:spacing w:line="240" w:lineRule="atLeast"/>
              <w:jc w:val="both"/>
              <w:rPr>
                <w:rFonts w:ascii="Verdana" w:hAnsi="Verdana" w:cs="Times New Roman"/>
                <w:sz w:val="20"/>
                <w:szCs w:val="20"/>
              </w:rPr>
            </w:pPr>
            <w:r w:rsidRPr="00751410">
              <w:rPr>
                <w:rFonts w:ascii="Verdana" w:hAnsi="Verdana" w:cs="Times New Roman"/>
                <w:sz w:val="20"/>
                <w:szCs w:val="20"/>
              </w:rPr>
              <w:t>Информировать:</w:t>
            </w:r>
          </w:p>
          <w:tbl>
            <w:tblPr>
              <w:tblpPr w:leftFromText="180" w:rightFromText="180" w:bottomFromText="160" w:vertAnchor="text" w:horzAnchor="page" w:tblpX="1462" w:tblpY="20"/>
              <w:tblOverlap w:val="never"/>
              <w:tblW w:w="10365" w:type="dxa"/>
              <w:tblLayout w:type="fixed"/>
              <w:tblLook w:val="04A0" w:firstRow="1" w:lastRow="0" w:firstColumn="1" w:lastColumn="0" w:noHBand="0" w:noVBand="1"/>
            </w:tblPr>
            <w:tblGrid>
              <w:gridCol w:w="10365"/>
            </w:tblGrid>
            <w:tr w:rsidR="00EB21B4" w:rsidRPr="00751410" w:rsidTr="00F03378">
              <w:trPr>
                <w:trHeight w:val="148"/>
              </w:trPr>
              <w:tc>
                <w:tcPr>
                  <w:tcW w:w="10358" w:type="dxa"/>
                  <w:hideMark/>
                </w:tcPr>
                <w:p w:rsidR="00EB21B4" w:rsidRPr="00751410" w:rsidRDefault="00EB21B4" w:rsidP="00EB21B4">
                  <w:pPr>
                    <w:numPr>
                      <w:ilvl w:val="0"/>
                      <w:numId w:val="3"/>
                    </w:numPr>
                    <w:spacing w:line="256" w:lineRule="auto"/>
                    <w:ind w:left="714" w:hanging="357"/>
                    <w:contextualSpacing/>
                    <w:rPr>
                      <w:rFonts w:ascii="Verdana" w:hAnsi="Verdana" w:cs="Times New Roman"/>
                      <w:sz w:val="20"/>
                      <w:szCs w:val="20"/>
                    </w:rPr>
                  </w:pPr>
                  <w:r w:rsidRPr="00751410">
                    <w:rPr>
                      <w:rFonts w:ascii="Verdana" w:hAnsi="Verdana" w:cs="Times New Roman"/>
                      <w:sz w:val="20"/>
                      <w:szCs w:val="20"/>
                    </w:rPr>
                    <w:t>о подключении и отключении услуги</w:t>
                  </w:r>
                </w:p>
              </w:tc>
            </w:tr>
            <w:tr w:rsidR="00EB21B4" w:rsidRPr="00751410" w:rsidTr="00F03378">
              <w:trPr>
                <w:trHeight w:val="195"/>
              </w:trPr>
              <w:tc>
                <w:tcPr>
                  <w:tcW w:w="10358" w:type="dxa"/>
                  <w:hideMark/>
                </w:tcPr>
                <w:p w:rsidR="00EB21B4" w:rsidRPr="00751410" w:rsidRDefault="00EB21B4" w:rsidP="00EB21B4">
                  <w:pPr>
                    <w:numPr>
                      <w:ilvl w:val="0"/>
                      <w:numId w:val="3"/>
                    </w:numPr>
                    <w:spacing w:line="256" w:lineRule="auto"/>
                    <w:ind w:left="714" w:hanging="357"/>
                    <w:contextualSpacing/>
                    <w:rPr>
                      <w:rFonts w:ascii="Verdana" w:hAnsi="Verdana" w:cs="Times New Roman"/>
                      <w:sz w:val="20"/>
                      <w:szCs w:val="20"/>
                    </w:rPr>
                  </w:pPr>
                  <w:r w:rsidRPr="00751410">
                    <w:rPr>
                      <w:rFonts w:ascii="Verdana" w:hAnsi="Verdana" w:cs="Times New Roman"/>
                      <w:sz w:val="20"/>
                      <w:szCs w:val="20"/>
                    </w:rPr>
                    <w:t xml:space="preserve"> о поступлении/списании денежных средств</w:t>
                  </w:r>
                </w:p>
              </w:tc>
            </w:tr>
            <w:tr w:rsidR="00EB21B4" w:rsidRPr="00751410" w:rsidTr="00F03378">
              <w:trPr>
                <w:trHeight w:val="233"/>
              </w:trPr>
              <w:tc>
                <w:tcPr>
                  <w:tcW w:w="10358" w:type="dxa"/>
                  <w:hideMark/>
                </w:tcPr>
                <w:p w:rsidR="00EB21B4" w:rsidRPr="00751410" w:rsidRDefault="00EB21B4" w:rsidP="00EB21B4">
                  <w:pPr>
                    <w:numPr>
                      <w:ilvl w:val="0"/>
                      <w:numId w:val="3"/>
                    </w:numPr>
                    <w:spacing w:line="256" w:lineRule="auto"/>
                    <w:ind w:left="714" w:hanging="357"/>
                    <w:contextualSpacing/>
                    <w:rPr>
                      <w:rFonts w:ascii="Verdana" w:hAnsi="Verdana" w:cs="Times New Roman"/>
                      <w:sz w:val="20"/>
                      <w:szCs w:val="20"/>
                    </w:rPr>
                  </w:pPr>
                  <w:r w:rsidRPr="00751410">
                    <w:rPr>
                      <w:rFonts w:ascii="Verdana" w:hAnsi="Verdana" w:cs="Times New Roman"/>
                      <w:sz w:val="20"/>
                      <w:szCs w:val="20"/>
                    </w:rPr>
                    <w:t>об отмене/отказе/отзыве документа</w:t>
                  </w:r>
                </w:p>
              </w:tc>
            </w:tr>
          </w:tbl>
          <w:p w:rsidR="00EB21B4" w:rsidRPr="00751410" w:rsidRDefault="00EB21B4" w:rsidP="001A603E">
            <w:pPr>
              <w:autoSpaceDE w:val="0"/>
              <w:autoSpaceDN w:val="0"/>
              <w:adjustRightInd w:val="0"/>
              <w:jc w:val="both"/>
              <w:rPr>
                <w:rFonts w:ascii="Verdana" w:hAnsi="Verdana" w:cs="Times New Roman"/>
                <w:sz w:val="20"/>
                <w:szCs w:val="20"/>
              </w:rPr>
            </w:pPr>
          </w:p>
          <w:p w:rsidR="00B775C4" w:rsidRPr="00751410" w:rsidRDefault="00B775C4" w:rsidP="00295811">
            <w:pPr>
              <w:jc w:val="both"/>
              <w:rPr>
                <w:rFonts w:ascii="Verdana" w:hAnsi="Verdana" w:cs="Times New Roman"/>
                <w:sz w:val="20"/>
                <w:szCs w:val="20"/>
              </w:rPr>
            </w:pPr>
          </w:p>
        </w:tc>
      </w:tr>
    </w:tbl>
    <w:p w:rsidR="001E7A77" w:rsidRDefault="001E7A77" w:rsidP="00571F46">
      <w:pPr>
        <w:ind w:left="6372" w:firstLine="708"/>
        <w:contextualSpacing/>
        <w:jc w:val="both"/>
        <w:rPr>
          <w:rFonts w:ascii="Times New Roman" w:eastAsia="Times New Roman" w:hAnsi="Times New Roman" w:cs="Times New Roman"/>
        </w:rPr>
      </w:pPr>
    </w:p>
    <w:sectPr w:rsidR="001E7A77" w:rsidSect="006508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8D" w:rsidRDefault="00BE7D8D" w:rsidP="000B442B">
      <w:r>
        <w:separator/>
      </w:r>
    </w:p>
  </w:endnote>
  <w:endnote w:type="continuationSeparator" w:id="0">
    <w:p w:rsidR="00BE7D8D" w:rsidRDefault="00BE7D8D" w:rsidP="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8D" w:rsidRDefault="00BE7D8D" w:rsidP="000B442B">
      <w:r>
        <w:separator/>
      </w:r>
    </w:p>
  </w:footnote>
  <w:footnote w:type="continuationSeparator" w:id="0">
    <w:p w:rsidR="00BE7D8D" w:rsidRDefault="00BE7D8D" w:rsidP="000B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13"/>
    <w:rsid w:val="000151E9"/>
    <w:rsid w:val="00015921"/>
    <w:rsid w:val="00092EAE"/>
    <w:rsid w:val="000A64DE"/>
    <w:rsid w:val="000B442B"/>
    <w:rsid w:val="000D4C52"/>
    <w:rsid w:val="000D5597"/>
    <w:rsid w:val="000E56A6"/>
    <w:rsid w:val="00122032"/>
    <w:rsid w:val="00192582"/>
    <w:rsid w:val="001A603E"/>
    <w:rsid w:val="001D4544"/>
    <w:rsid w:val="001E7A77"/>
    <w:rsid w:val="002143AC"/>
    <w:rsid w:val="00335EB0"/>
    <w:rsid w:val="00396735"/>
    <w:rsid w:val="00417A22"/>
    <w:rsid w:val="0044081D"/>
    <w:rsid w:val="00467DD7"/>
    <w:rsid w:val="00470D2D"/>
    <w:rsid w:val="00471E04"/>
    <w:rsid w:val="00492C32"/>
    <w:rsid w:val="004B0041"/>
    <w:rsid w:val="00531C92"/>
    <w:rsid w:val="00570D25"/>
    <w:rsid w:val="00571F46"/>
    <w:rsid w:val="0065081E"/>
    <w:rsid w:val="00660E27"/>
    <w:rsid w:val="006C1E91"/>
    <w:rsid w:val="006E0CF8"/>
    <w:rsid w:val="0071172D"/>
    <w:rsid w:val="00737C3E"/>
    <w:rsid w:val="00751410"/>
    <w:rsid w:val="007525D1"/>
    <w:rsid w:val="00781206"/>
    <w:rsid w:val="007A3652"/>
    <w:rsid w:val="008013BD"/>
    <w:rsid w:val="00810505"/>
    <w:rsid w:val="00826EDD"/>
    <w:rsid w:val="008475F6"/>
    <w:rsid w:val="0085268B"/>
    <w:rsid w:val="008553B2"/>
    <w:rsid w:val="008B218F"/>
    <w:rsid w:val="008D7213"/>
    <w:rsid w:val="008F7C74"/>
    <w:rsid w:val="00916A1E"/>
    <w:rsid w:val="009747DD"/>
    <w:rsid w:val="00983785"/>
    <w:rsid w:val="009F4621"/>
    <w:rsid w:val="00A24E90"/>
    <w:rsid w:val="00A26D4D"/>
    <w:rsid w:val="00A41D30"/>
    <w:rsid w:val="00A533BB"/>
    <w:rsid w:val="00AB081F"/>
    <w:rsid w:val="00AB38C2"/>
    <w:rsid w:val="00AC19FC"/>
    <w:rsid w:val="00AF661F"/>
    <w:rsid w:val="00B20D91"/>
    <w:rsid w:val="00B660F6"/>
    <w:rsid w:val="00B775C4"/>
    <w:rsid w:val="00BE7D8D"/>
    <w:rsid w:val="00C21923"/>
    <w:rsid w:val="00CA7D01"/>
    <w:rsid w:val="00D06A45"/>
    <w:rsid w:val="00D06D31"/>
    <w:rsid w:val="00D21485"/>
    <w:rsid w:val="00E572F3"/>
    <w:rsid w:val="00E91089"/>
    <w:rsid w:val="00EB21B4"/>
    <w:rsid w:val="00ED0A03"/>
    <w:rsid w:val="00F21968"/>
    <w:rsid w:val="00F442B9"/>
    <w:rsid w:val="00F70E66"/>
    <w:rsid w:val="00FD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13991-D357-4699-837D-3129DE41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4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1F46"/>
    <w:rPr>
      <w:sz w:val="16"/>
      <w:szCs w:val="16"/>
    </w:rPr>
  </w:style>
  <w:style w:type="paragraph" w:styleId="a4">
    <w:name w:val="annotation text"/>
    <w:basedOn w:val="a"/>
    <w:link w:val="a5"/>
    <w:uiPriority w:val="99"/>
    <w:unhideWhenUsed/>
    <w:rsid w:val="00571F46"/>
    <w:pPr>
      <w:spacing w:after="160"/>
    </w:pPr>
    <w:rPr>
      <w:rFonts w:asciiTheme="minorHAnsi" w:hAnsiTheme="minorHAnsi" w:cstheme="minorBidi"/>
      <w:sz w:val="20"/>
      <w:szCs w:val="20"/>
    </w:rPr>
  </w:style>
  <w:style w:type="character" w:customStyle="1" w:styleId="a5">
    <w:name w:val="Текст примечания Знак"/>
    <w:basedOn w:val="a0"/>
    <w:link w:val="a4"/>
    <w:uiPriority w:val="99"/>
    <w:rsid w:val="00571F46"/>
    <w:rPr>
      <w:sz w:val="20"/>
      <w:szCs w:val="20"/>
    </w:rPr>
  </w:style>
  <w:style w:type="character" w:styleId="a6">
    <w:name w:val="Hyperlink"/>
    <w:basedOn w:val="a0"/>
    <w:uiPriority w:val="99"/>
    <w:rsid w:val="00571F46"/>
    <w:rPr>
      <w:rFonts w:cs="Times New Roman"/>
      <w:color w:val="0000FF"/>
      <w:u w:val="single"/>
    </w:rPr>
  </w:style>
  <w:style w:type="paragraph" w:styleId="a7">
    <w:name w:val="Balloon Text"/>
    <w:basedOn w:val="a"/>
    <w:link w:val="a8"/>
    <w:uiPriority w:val="99"/>
    <w:semiHidden/>
    <w:unhideWhenUsed/>
    <w:rsid w:val="00571F46"/>
    <w:rPr>
      <w:rFonts w:ascii="Segoe UI" w:hAnsi="Segoe UI" w:cs="Segoe UI"/>
      <w:sz w:val="18"/>
      <w:szCs w:val="18"/>
    </w:rPr>
  </w:style>
  <w:style w:type="character" w:customStyle="1" w:styleId="a8">
    <w:name w:val="Текст выноски Знак"/>
    <w:basedOn w:val="a0"/>
    <w:link w:val="a7"/>
    <w:uiPriority w:val="99"/>
    <w:semiHidden/>
    <w:rsid w:val="00571F46"/>
    <w:rPr>
      <w:rFonts w:ascii="Segoe UI" w:hAnsi="Segoe UI" w:cs="Segoe UI"/>
      <w:sz w:val="18"/>
      <w:szCs w:val="18"/>
    </w:rPr>
  </w:style>
  <w:style w:type="table" w:styleId="a9">
    <w:name w:val="Table Grid"/>
    <w:basedOn w:val="a1"/>
    <w:uiPriority w:val="59"/>
    <w:rsid w:val="000B44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b"/>
    <w:uiPriority w:val="99"/>
    <w:rsid w:val="000B442B"/>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a"/>
    <w:uiPriority w:val="99"/>
    <w:rsid w:val="000B442B"/>
    <w:rPr>
      <w:rFonts w:ascii="Times New Roman" w:eastAsia="Times New Roman" w:hAnsi="Times New Roman" w:cs="Times New Roman"/>
      <w:sz w:val="20"/>
      <w:szCs w:val="20"/>
      <w:lang w:eastAsia="ru-RU"/>
    </w:rPr>
  </w:style>
  <w:style w:type="character" w:styleId="ac">
    <w:name w:val="footnote reference"/>
    <w:basedOn w:val="a0"/>
    <w:uiPriority w:val="99"/>
    <w:rsid w:val="000B442B"/>
    <w:rPr>
      <w:rFonts w:cs="Times New Roman"/>
      <w:vertAlign w:val="superscript"/>
    </w:rPr>
  </w:style>
  <w:style w:type="paragraph" w:styleId="ad">
    <w:name w:val="Title"/>
    <w:basedOn w:val="a"/>
    <w:link w:val="ae"/>
    <w:uiPriority w:val="99"/>
    <w:qFormat/>
    <w:rsid w:val="000B442B"/>
    <w:pPr>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uiPriority w:val="99"/>
    <w:rsid w:val="000B442B"/>
    <w:rPr>
      <w:rFonts w:ascii="Times New Roman" w:eastAsia="Times New Roman" w:hAnsi="Times New Roman" w:cs="Times New Roman"/>
      <w:b/>
      <w:sz w:val="28"/>
      <w:szCs w:val="20"/>
      <w:lang w:eastAsia="ru-RU"/>
    </w:rPr>
  </w:style>
  <w:style w:type="paragraph" w:styleId="af">
    <w:name w:val="annotation subject"/>
    <w:basedOn w:val="a4"/>
    <w:next w:val="a4"/>
    <w:link w:val="af0"/>
    <w:uiPriority w:val="99"/>
    <w:semiHidden/>
    <w:unhideWhenUsed/>
    <w:rsid w:val="00570D25"/>
    <w:pPr>
      <w:spacing w:after="0"/>
    </w:pPr>
    <w:rPr>
      <w:rFonts w:ascii="Calibri" w:hAnsi="Calibri" w:cs="Calibri"/>
      <w:b/>
      <w:bCs/>
    </w:rPr>
  </w:style>
  <w:style w:type="character" w:customStyle="1" w:styleId="af0">
    <w:name w:val="Тема примечания Знак"/>
    <w:basedOn w:val="a5"/>
    <w:link w:val="af"/>
    <w:uiPriority w:val="99"/>
    <w:semiHidden/>
    <w:rsid w:val="00570D25"/>
    <w:rPr>
      <w:rFonts w:ascii="Calibri" w:hAnsi="Calibri" w:cs="Calibri"/>
      <w:b/>
      <w:bCs/>
      <w:sz w:val="20"/>
      <w:szCs w:val="20"/>
    </w:rPr>
  </w:style>
  <w:style w:type="paragraph" w:styleId="af1">
    <w:name w:val="List Paragraph"/>
    <w:basedOn w:val="a"/>
    <w:uiPriority w:val="34"/>
    <w:qFormat/>
    <w:rsid w:val="00ED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683">
      <w:bodyDiv w:val="1"/>
      <w:marLeft w:val="0"/>
      <w:marRight w:val="0"/>
      <w:marTop w:val="0"/>
      <w:marBottom w:val="0"/>
      <w:divBdr>
        <w:top w:val="none" w:sz="0" w:space="0" w:color="auto"/>
        <w:left w:val="none" w:sz="0" w:space="0" w:color="auto"/>
        <w:bottom w:val="none" w:sz="0" w:space="0" w:color="auto"/>
        <w:right w:val="none" w:sz="0" w:space="0" w:color="auto"/>
      </w:divBdr>
    </w:div>
    <w:div w:id="526677258">
      <w:bodyDiv w:val="1"/>
      <w:marLeft w:val="0"/>
      <w:marRight w:val="0"/>
      <w:marTop w:val="0"/>
      <w:marBottom w:val="0"/>
      <w:divBdr>
        <w:top w:val="none" w:sz="0" w:space="0" w:color="auto"/>
        <w:left w:val="none" w:sz="0" w:space="0" w:color="auto"/>
        <w:bottom w:val="none" w:sz="0" w:space="0" w:color="auto"/>
        <w:right w:val="none" w:sz="0" w:space="0" w:color="auto"/>
      </w:divBdr>
    </w:div>
    <w:div w:id="7503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 Елена Павловна</dc:creator>
  <cp:keywords/>
  <dc:description/>
  <cp:lastModifiedBy>Суханик Ольга Викторовна</cp:lastModifiedBy>
  <cp:revision>4</cp:revision>
  <cp:lastPrinted>2018-09-07T15:37:00Z</cp:lastPrinted>
  <dcterms:created xsi:type="dcterms:W3CDTF">2020-02-06T06:11:00Z</dcterms:created>
  <dcterms:modified xsi:type="dcterms:W3CDTF">2020-03-03T06:53:00Z</dcterms:modified>
</cp:coreProperties>
</file>