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39" w:rsidRPr="0074468D" w:rsidRDefault="00CD1939" w:rsidP="00CD1939">
      <w:pPr>
        <w:spacing w:before="120"/>
        <w:jc w:val="center"/>
        <w:rPr>
          <w:b/>
          <w:sz w:val="24"/>
          <w:szCs w:val="24"/>
        </w:rPr>
      </w:pPr>
      <w:bookmarkStart w:id="0" w:name="_GoBack"/>
      <w:bookmarkEnd w:id="0"/>
      <w:r w:rsidRPr="0074468D">
        <w:rPr>
          <w:b/>
          <w:sz w:val="24"/>
          <w:szCs w:val="24"/>
        </w:rPr>
        <w:t>Заявление</w:t>
      </w:r>
    </w:p>
    <w:p w:rsidR="00CD1939" w:rsidRPr="00994F3A" w:rsidRDefault="00994F3A" w:rsidP="00BE223A">
      <w:pPr>
        <w:jc w:val="center"/>
        <w:rPr>
          <w:b/>
          <w:sz w:val="24"/>
          <w:szCs w:val="24"/>
        </w:rPr>
      </w:pPr>
      <w:r w:rsidRPr="00994F3A">
        <w:rPr>
          <w:b/>
          <w:sz w:val="24"/>
          <w:szCs w:val="24"/>
        </w:rPr>
        <w:t>на подключение</w:t>
      </w:r>
      <w:r w:rsidR="00AD65A7">
        <w:rPr>
          <w:b/>
          <w:sz w:val="24"/>
          <w:szCs w:val="24"/>
        </w:rPr>
        <w:t xml:space="preserve"> услуги </w:t>
      </w:r>
      <w:r w:rsidR="00AD65A7" w:rsidRPr="00C12B30">
        <w:rPr>
          <w:b/>
          <w:sz w:val="24"/>
          <w:szCs w:val="24"/>
        </w:rPr>
        <w:t>Телефонное подтвержд</w:t>
      </w:r>
      <w:r w:rsidR="00AD65A7">
        <w:rPr>
          <w:b/>
          <w:sz w:val="24"/>
          <w:szCs w:val="24"/>
        </w:rPr>
        <w:t>ение исходящих платежей клиента</w:t>
      </w:r>
      <w:r w:rsidR="0022555C">
        <w:rPr>
          <w:b/>
          <w:sz w:val="24"/>
          <w:szCs w:val="24"/>
        </w:rPr>
        <w:br/>
      </w:r>
    </w:p>
    <w:p w:rsidR="00113FBC" w:rsidRDefault="00CD1939">
      <w:pPr>
        <w:tabs>
          <w:tab w:val="left" w:pos="2835"/>
        </w:tabs>
        <w:spacing w:before="120"/>
        <w:rPr>
          <w:sz w:val="24"/>
          <w:szCs w:val="24"/>
        </w:rPr>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w:t>
      </w:r>
      <w:r w:rsidR="001E4822">
        <w:rPr>
          <w:sz w:val="24"/>
          <w:szCs w:val="24"/>
        </w:rPr>
        <w:t>(далее-Клиент)</w:t>
      </w:r>
      <w:r w:rsidR="00151179">
        <w:rPr>
          <w:sz w:val="24"/>
          <w:szCs w:val="24"/>
        </w:rPr>
        <w:t xml:space="preserve">, </w:t>
      </w:r>
      <w:r w:rsidRPr="0074468D">
        <w:rPr>
          <w:sz w:val="24"/>
          <w:szCs w:val="24"/>
        </w:rPr>
        <w:t xml:space="preserve">ИНН </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p w:rsidR="002D74F8" w:rsidRDefault="002D74F8" w:rsidP="002D74F8">
      <w:pPr>
        <w:tabs>
          <w:tab w:val="left" w:pos="851"/>
        </w:tabs>
        <w:contextualSpacing/>
        <w:jc w:val="both"/>
        <w:rPr>
          <w:sz w:val="24"/>
          <w:szCs w:val="24"/>
        </w:rPr>
      </w:pPr>
      <w:r>
        <w:rPr>
          <w:rFonts w:eastAsiaTheme="minorEastAsia"/>
          <w:sz w:val="24"/>
          <w:szCs w:val="24"/>
        </w:rPr>
        <w:tab/>
      </w:r>
      <w:r w:rsidRPr="00EA29BD">
        <w:rPr>
          <w:rFonts w:eastAsiaTheme="minorEastAsia"/>
          <w:sz w:val="24"/>
          <w:szCs w:val="24"/>
        </w:rPr>
        <w:t xml:space="preserve">На основании </w:t>
      </w:r>
      <w:r>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w:t>
      </w:r>
      <w:r w:rsidR="00367B38">
        <w:rPr>
          <w:rFonts w:eastAsiaTheme="minorEastAsia"/>
          <w:sz w:val="24"/>
          <w:szCs w:val="24"/>
        </w:rPr>
        <w:t>ой практикой, в РНКБ Банк (ПАО)</w:t>
      </w:r>
      <w:r w:rsidRPr="00EA29BD">
        <w:rPr>
          <w:rFonts w:eastAsiaTheme="minorEastAsia"/>
          <w:sz w:val="24"/>
          <w:szCs w:val="24"/>
        </w:rPr>
        <w:t xml:space="preserve">,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официальном сайте Банка, </w:t>
      </w:r>
      <w:r w:rsidRPr="00EA29BD">
        <w:rPr>
          <w:rFonts w:eastAsiaTheme="minorEastAsia"/>
          <w:b/>
          <w:sz w:val="24"/>
          <w:szCs w:val="24"/>
        </w:rPr>
        <w:t>прошу</w:t>
      </w:r>
    </w:p>
    <w:p w:rsidR="002D74F8" w:rsidRPr="002D74F8" w:rsidRDefault="002D74F8" w:rsidP="002D74F8">
      <w:pPr>
        <w:pStyle w:val="a5"/>
        <w:numPr>
          <w:ilvl w:val="0"/>
          <w:numId w:val="9"/>
        </w:numPr>
        <w:tabs>
          <w:tab w:val="num" w:pos="540"/>
          <w:tab w:val="left" w:pos="2835"/>
        </w:tabs>
        <w:adjustRightInd w:val="0"/>
        <w:ind w:left="0" w:firstLine="0"/>
        <w:contextualSpacing/>
        <w:jc w:val="both"/>
        <w:rPr>
          <w:b/>
          <w:sz w:val="24"/>
          <w:szCs w:val="24"/>
        </w:rPr>
      </w:pPr>
      <w:r w:rsidRPr="002D74F8">
        <w:rPr>
          <w:sz w:val="24"/>
          <w:szCs w:val="24"/>
        </w:rPr>
        <w:t xml:space="preserve"> </w:t>
      </w:r>
      <w:r w:rsidRPr="002D74F8">
        <w:rPr>
          <w:b/>
          <w:sz w:val="24"/>
          <w:szCs w:val="24"/>
        </w:rPr>
        <w:t xml:space="preserve">Подключить </w:t>
      </w:r>
      <w:r w:rsidRPr="002D74F8">
        <w:rPr>
          <w:sz w:val="24"/>
          <w:szCs w:val="24"/>
        </w:rPr>
        <w:t xml:space="preserve">услугу Телефонное подтверждение исходящих платежей клиента и </w:t>
      </w:r>
      <w:r w:rsidRPr="002D74F8">
        <w:rPr>
          <w:b/>
          <w:sz w:val="24"/>
          <w:szCs w:val="24"/>
        </w:rPr>
        <w:t>производить</w:t>
      </w:r>
      <w:r w:rsidRPr="002D74F8">
        <w:rPr>
          <w:sz w:val="24"/>
          <w:szCs w:val="24"/>
        </w:rPr>
        <w:t xml:space="preserve"> с использованием средств телефонной связи подтверждение факта направления в Банк платежных поручений на перечисление денежных средств со Счета</w:t>
      </w:r>
      <w:r w:rsidR="004764BD">
        <w:rPr>
          <w:sz w:val="24"/>
          <w:szCs w:val="24"/>
        </w:rPr>
        <w:t xml:space="preserve"> (Счетов)</w:t>
      </w:r>
      <w:r w:rsidRPr="002D74F8">
        <w:rPr>
          <w:b/>
          <w:sz w:val="24"/>
          <w:szCs w:val="24"/>
        </w:rPr>
        <w:t xml:space="preserve"> №____________________  </w:t>
      </w:r>
      <w:r w:rsidRPr="002D74F8">
        <w:rPr>
          <w:sz w:val="24"/>
          <w:szCs w:val="24"/>
        </w:rPr>
        <w:t xml:space="preserve">к номеру (номерам) телефона Клиента </w:t>
      </w:r>
      <w:r>
        <w:rPr>
          <w:sz w:val="24"/>
          <w:szCs w:val="24"/>
        </w:rPr>
        <w:t>+</w:t>
      </w:r>
      <w:r w:rsidRPr="002D74F8">
        <w:rPr>
          <w:sz w:val="24"/>
          <w:szCs w:val="24"/>
        </w:rPr>
        <w:t xml:space="preserve"> 7__________</w:t>
      </w:r>
      <w:r w:rsidRPr="002D74F8">
        <w:rPr>
          <w:b/>
          <w:sz w:val="24"/>
          <w:szCs w:val="24"/>
        </w:rPr>
        <w:t xml:space="preserve"> </w:t>
      </w:r>
    </w:p>
    <w:p w:rsidR="002D74F8" w:rsidRPr="002D74F8" w:rsidRDefault="002D74F8" w:rsidP="002D74F8">
      <w:pPr>
        <w:tabs>
          <w:tab w:val="left" w:pos="851"/>
        </w:tabs>
        <w:contextualSpacing/>
        <w:jc w:val="both"/>
        <w:rPr>
          <w:sz w:val="24"/>
          <w:szCs w:val="24"/>
        </w:rPr>
      </w:pPr>
      <w:r>
        <w:t>‬</w:t>
      </w:r>
      <w:r>
        <w:t>‬</w:t>
      </w:r>
      <w:r>
        <w:tab/>
      </w:r>
      <w:r w:rsidRPr="002D74F8">
        <w:rPr>
          <w:sz w:val="24"/>
          <w:szCs w:val="24"/>
        </w:rPr>
        <w:t>При условии, что платежное поручение Клиента соответствует одному либо нескольким критериям</w:t>
      </w:r>
      <w:r>
        <w:rPr>
          <w:sz w:val="24"/>
          <w:szCs w:val="24"/>
        </w:rPr>
        <w:t xml:space="preserve"> </w:t>
      </w:r>
      <w:r w:rsidRPr="002D74F8">
        <w:rPr>
          <w:i/>
          <w:color w:val="FF0000"/>
          <w:sz w:val="24"/>
          <w:szCs w:val="24"/>
        </w:rPr>
        <w:t>(необходимое отметить</w:t>
      </w:r>
      <w:r>
        <w:rPr>
          <w:i/>
          <w:color w:val="FF0000"/>
          <w:sz w:val="24"/>
          <w:szCs w:val="24"/>
        </w:rPr>
        <w:t>, лишнее удалить</w:t>
      </w:r>
      <w:r w:rsidRPr="002D74F8">
        <w:rPr>
          <w:i/>
          <w:color w:val="FF0000"/>
          <w:sz w:val="24"/>
          <w:szCs w:val="24"/>
        </w:rPr>
        <w:t>)</w:t>
      </w:r>
      <w:r w:rsidRPr="002D74F8">
        <w:rPr>
          <w:sz w:val="24"/>
          <w:szCs w:val="24"/>
        </w:rPr>
        <w:t>:</w:t>
      </w:r>
    </w:p>
    <w:p w:rsidR="002D74F8" w:rsidRPr="002D74F8" w:rsidRDefault="002D74F8" w:rsidP="002D74F8">
      <w:pPr>
        <w:pStyle w:val="a5"/>
        <w:numPr>
          <w:ilvl w:val="0"/>
          <w:numId w:val="37"/>
        </w:numPr>
        <w:tabs>
          <w:tab w:val="left" w:pos="2835"/>
        </w:tabs>
        <w:contextualSpacing/>
        <w:jc w:val="both"/>
        <w:rPr>
          <w:sz w:val="24"/>
          <w:szCs w:val="24"/>
        </w:rPr>
      </w:pPr>
      <w:r w:rsidRPr="002D74F8">
        <w:rPr>
          <w:sz w:val="24"/>
          <w:szCs w:val="24"/>
        </w:rPr>
        <w:t>Если получат</w:t>
      </w:r>
      <w:r w:rsidR="006264F5">
        <w:rPr>
          <w:sz w:val="24"/>
          <w:szCs w:val="24"/>
        </w:rPr>
        <w:t>ель</w:t>
      </w:r>
      <w:r w:rsidRPr="002D74F8">
        <w:rPr>
          <w:sz w:val="24"/>
          <w:szCs w:val="24"/>
        </w:rPr>
        <w:t xml:space="preserve"> платежа новый контрагент – юридическое лицо либо индивидуальный предприниматель</w:t>
      </w:r>
    </w:p>
    <w:p w:rsidR="002D74F8" w:rsidRPr="002D74F8" w:rsidRDefault="002D74F8" w:rsidP="002D74F8">
      <w:pPr>
        <w:pStyle w:val="a5"/>
        <w:numPr>
          <w:ilvl w:val="0"/>
          <w:numId w:val="37"/>
        </w:numPr>
        <w:tabs>
          <w:tab w:val="left" w:pos="2835"/>
        </w:tabs>
        <w:contextualSpacing/>
        <w:jc w:val="both"/>
        <w:rPr>
          <w:sz w:val="24"/>
          <w:szCs w:val="24"/>
        </w:rPr>
      </w:pPr>
      <w:r w:rsidRPr="002D74F8">
        <w:rPr>
          <w:sz w:val="24"/>
          <w:szCs w:val="24"/>
        </w:rPr>
        <w:t xml:space="preserve">Если получатель платежа физическое лицо (за исключением </w:t>
      </w:r>
      <w:r>
        <w:rPr>
          <w:sz w:val="24"/>
          <w:szCs w:val="24"/>
        </w:rPr>
        <w:t>и</w:t>
      </w:r>
      <w:r w:rsidRPr="002D74F8">
        <w:rPr>
          <w:sz w:val="24"/>
          <w:szCs w:val="24"/>
        </w:rPr>
        <w:t>ндивидуальных предпринимателей)</w:t>
      </w:r>
    </w:p>
    <w:p w:rsidR="002D74F8" w:rsidRPr="002D74F8" w:rsidRDefault="002D74F8" w:rsidP="002D74F8">
      <w:pPr>
        <w:pStyle w:val="31"/>
        <w:numPr>
          <w:ilvl w:val="0"/>
          <w:numId w:val="37"/>
        </w:numPr>
        <w:spacing w:after="0"/>
        <w:rPr>
          <w:sz w:val="24"/>
          <w:szCs w:val="24"/>
        </w:rPr>
      </w:pPr>
      <w:r w:rsidRPr="002D74F8">
        <w:rPr>
          <w:sz w:val="24"/>
          <w:szCs w:val="24"/>
        </w:rPr>
        <w:t>Если сумма отдельного платежа равн</w:t>
      </w:r>
      <w:r>
        <w:rPr>
          <w:sz w:val="24"/>
          <w:szCs w:val="24"/>
        </w:rPr>
        <w:t>а или превышает лимит в размере:</w:t>
      </w:r>
      <w:r w:rsidRPr="002D74F8">
        <w:rPr>
          <w:sz w:val="24"/>
          <w:szCs w:val="24"/>
        </w:rPr>
        <w:t>_________________</w:t>
      </w:r>
    </w:p>
    <w:p w:rsidR="002D74F8" w:rsidRDefault="002D74F8" w:rsidP="002D74F8">
      <w:pPr>
        <w:tabs>
          <w:tab w:val="left" w:pos="2835"/>
        </w:tabs>
        <w:rPr>
          <w:i/>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2D74F8">
        <w:rPr>
          <w:i/>
          <w:sz w:val="24"/>
          <w:szCs w:val="24"/>
        </w:rPr>
        <w:t>(</w:t>
      </w:r>
      <w:r w:rsidRPr="002D74F8">
        <w:rPr>
          <w:i/>
          <w:szCs w:val="24"/>
        </w:rPr>
        <w:t>сумма цифрами и прописью)</w:t>
      </w:r>
    </w:p>
    <w:p w:rsidR="00B35D8E" w:rsidRPr="00B35D8E" w:rsidRDefault="00B35D8E" w:rsidP="00B35D8E">
      <w:pPr>
        <w:pStyle w:val="31"/>
        <w:numPr>
          <w:ilvl w:val="0"/>
          <w:numId w:val="37"/>
        </w:numPr>
        <w:spacing w:after="0"/>
        <w:rPr>
          <w:i/>
          <w:sz w:val="24"/>
          <w:szCs w:val="24"/>
        </w:rPr>
      </w:pPr>
      <w:r w:rsidRPr="00B35D8E">
        <w:rPr>
          <w:sz w:val="24"/>
          <w:szCs w:val="24"/>
        </w:rPr>
        <w:t>Необходимо подтверждение каждого расчетного документа Клиента на списание</w:t>
      </w:r>
    </w:p>
    <w:p w:rsidR="00725B69" w:rsidRDefault="00725B69" w:rsidP="00CD1939">
      <w:pPr>
        <w:autoSpaceDE w:val="0"/>
        <w:autoSpaceDN w:val="0"/>
        <w:adjustRightInd w:val="0"/>
        <w:rPr>
          <w:rFonts w:eastAsiaTheme="minorHAnsi"/>
          <w:i/>
          <w:sz w:val="18"/>
          <w:szCs w:val="18"/>
          <w:lang w:eastAsia="en-US"/>
        </w:rPr>
      </w:pPr>
    </w:p>
    <w:p w:rsidR="00797E12" w:rsidRPr="00AE11FA" w:rsidRDefault="00797E12" w:rsidP="00797E12">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CD1939" w:rsidRPr="00E502BC" w:rsidRDefault="00CD1939" w:rsidP="00CD1939">
      <w:pPr>
        <w:autoSpaceDE w:val="0"/>
        <w:autoSpaceDN w:val="0"/>
        <w:adjustRightInd w:val="0"/>
        <w:rPr>
          <w:rFonts w:eastAsiaTheme="minorHAnsi"/>
          <w:i/>
          <w:sz w:val="18"/>
          <w:szCs w:val="18"/>
          <w:lang w:eastAsia="en-US"/>
        </w:rPr>
      </w:pPr>
    </w:p>
    <w:sectPr w:rsidR="00CD1939" w:rsidRPr="00E502BC"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FB" w:rsidRDefault="005222FB" w:rsidP="006A0A93">
      <w:r>
        <w:separator/>
      </w:r>
    </w:p>
  </w:endnote>
  <w:endnote w:type="continuationSeparator" w:id="0">
    <w:p w:rsidR="005222FB" w:rsidRDefault="005222FB"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FB" w:rsidRDefault="005222FB" w:rsidP="006A0A93">
      <w:r>
        <w:separator/>
      </w:r>
    </w:p>
  </w:footnote>
  <w:footnote w:type="continuationSeparator" w:id="0">
    <w:p w:rsidR="005222FB" w:rsidRDefault="005222FB" w:rsidP="006A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441ECC"/>
    <w:multiLevelType w:val="hybridMultilevel"/>
    <w:tmpl w:val="83C6B884"/>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0427"/>
    <w:multiLevelType w:val="hybridMultilevel"/>
    <w:tmpl w:val="F0CA3CC6"/>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2"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3"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7"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8"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30"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1"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2"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3"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4"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8"/>
  </w:num>
  <w:num w:numId="3">
    <w:abstractNumId w:val="5"/>
  </w:num>
  <w:num w:numId="4">
    <w:abstractNumId w:val="2"/>
  </w:num>
  <w:num w:numId="5">
    <w:abstractNumId w:val="36"/>
  </w:num>
  <w:num w:numId="6">
    <w:abstractNumId w:val="32"/>
  </w:num>
  <w:num w:numId="7">
    <w:abstractNumId w:val="18"/>
  </w:num>
  <w:num w:numId="8">
    <w:abstractNumId w:val="21"/>
  </w:num>
  <w:num w:numId="9">
    <w:abstractNumId w:val="16"/>
  </w:num>
  <w:num w:numId="10">
    <w:abstractNumId w:val="3"/>
  </w:num>
  <w:num w:numId="11">
    <w:abstractNumId w:val="14"/>
  </w:num>
  <w:num w:numId="12">
    <w:abstractNumId w:val="2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0"/>
  </w:num>
  <w:num w:numId="17">
    <w:abstractNumId w:val="9"/>
  </w:num>
  <w:num w:numId="18">
    <w:abstractNumId w:val="10"/>
  </w:num>
  <w:num w:numId="19">
    <w:abstractNumId w:val="22"/>
  </w:num>
  <w:num w:numId="20">
    <w:abstractNumId w:val="23"/>
  </w:num>
  <w:num w:numId="21">
    <w:abstractNumId w:val="24"/>
  </w:num>
  <w:num w:numId="22">
    <w:abstractNumId w:val="35"/>
  </w:num>
  <w:num w:numId="23">
    <w:abstractNumId w:val="19"/>
  </w:num>
  <w:num w:numId="24">
    <w:abstractNumId w:val="13"/>
  </w:num>
  <w:num w:numId="25">
    <w:abstractNumId w:val="6"/>
  </w:num>
  <w:num w:numId="26">
    <w:abstractNumId w:val="12"/>
  </w:num>
  <w:num w:numId="27">
    <w:abstractNumId w:val="11"/>
  </w:num>
  <w:num w:numId="28">
    <w:abstractNumId w:val="25"/>
  </w:num>
  <w:num w:numId="29">
    <w:abstractNumId w:val="20"/>
  </w:num>
  <w:num w:numId="30">
    <w:abstractNumId w:val="33"/>
  </w:num>
  <w:num w:numId="31">
    <w:abstractNumId w:val="34"/>
  </w:num>
  <w:num w:numId="32">
    <w:abstractNumId w:val="17"/>
  </w:num>
  <w:num w:numId="33">
    <w:abstractNumId w:val="1"/>
  </w:num>
  <w:num w:numId="34">
    <w:abstractNumId w:val="4"/>
  </w:num>
  <w:num w:numId="35">
    <w:abstractNumId w:val="15"/>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2445"/>
    <w:rsid w:val="000F446F"/>
    <w:rsid w:val="00100C7C"/>
    <w:rsid w:val="00110B26"/>
    <w:rsid w:val="00113FBC"/>
    <w:rsid w:val="00114626"/>
    <w:rsid w:val="00115BC5"/>
    <w:rsid w:val="001235A3"/>
    <w:rsid w:val="00124C97"/>
    <w:rsid w:val="001267CB"/>
    <w:rsid w:val="00130D4A"/>
    <w:rsid w:val="00135204"/>
    <w:rsid w:val="00136C50"/>
    <w:rsid w:val="00141E48"/>
    <w:rsid w:val="00142E00"/>
    <w:rsid w:val="00144D12"/>
    <w:rsid w:val="0014543A"/>
    <w:rsid w:val="00146CE6"/>
    <w:rsid w:val="00151179"/>
    <w:rsid w:val="00152360"/>
    <w:rsid w:val="0015378B"/>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3A9B"/>
    <w:rsid w:val="001E4822"/>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D74F8"/>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24BD"/>
    <w:rsid w:val="003435CE"/>
    <w:rsid w:val="00344864"/>
    <w:rsid w:val="00345497"/>
    <w:rsid w:val="00345B15"/>
    <w:rsid w:val="0035394C"/>
    <w:rsid w:val="003647AB"/>
    <w:rsid w:val="00364F59"/>
    <w:rsid w:val="00366245"/>
    <w:rsid w:val="00366790"/>
    <w:rsid w:val="00367B38"/>
    <w:rsid w:val="00374989"/>
    <w:rsid w:val="003756E1"/>
    <w:rsid w:val="00377103"/>
    <w:rsid w:val="003808E3"/>
    <w:rsid w:val="00381892"/>
    <w:rsid w:val="00385F54"/>
    <w:rsid w:val="0038674A"/>
    <w:rsid w:val="00390338"/>
    <w:rsid w:val="003A4796"/>
    <w:rsid w:val="003A69F4"/>
    <w:rsid w:val="003B2BAD"/>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12F6"/>
    <w:rsid w:val="00443F1F"/>
    <w:rsid w:val="004462F7"/>
    <w:rsid w:val="004516C0"/>
    <w:rsid w:val="0046613D"/>
    <w:rsid w:val="004677BF"/>
    <w:rsid w:val="004709F6"/>
    <w:rsid w:val="00471481"/>
    <w:rsid w:val="00472477"/>
    <w:rsid w:val="00472925"/>
    <w:rsid w:val="00472B86"/>
    <w:rsid w:val="004764BD"/>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2FB"/>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77495"/>
    <w:rsid w:val="00581D41"/>
    <w:rsid w:val="005827F5"/>
    <w:rsid w:val="005842D4"/>
    <w:rsid w:val="00585033"/>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21560"/>
    <w:rsid w:val="006238E0"/>
    <w:rsid w:val="00625FB7"/>
    <w:rsid w:val="006264F5"/>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6901"/>
    <w:rsid w:val="006F1CC8"/>
    <w:rsid w:val="006F5342"/>
    <w:rsid w:val="006F5D94"/>
    <w:rsid w:val="006F663B"/>
    <w:rsid w:val="00703A69"/>
    <w:rsid w:val="00704D2D"/>
    <w:rsid w:val="007059D3"/>
    <w:rsid w:val="00706295"/>
    <w:rsid w:val="00710312"/>
    <w:rsid w:val="00710EA8"/>
    <w:rsid w:val="00712108"/>
    <w:rsid w:val="00713D94"/>
    <w:rsid w:val="007154D2"/>
    <w:rsid w:val="0071641B"/>
    <w:rsid w:val="00725AAD"/>
    <w:rsid w:val="00725B69"/>
    <w:rsid w:val="00726F3C"/>
    <w:rsid w:val="00732DBE"/>
    <w:rsid w:val="0073632A"/>
    <w:rsid w:val="00740A83"/>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97E12"/>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2D0E"/>
    <w:rsid w:val="00824405"/>
    <w:rsid w:val="00831C53"/>
    <w:rsid w:val="0083218D"/>
    <w:rsid w:val="00833FAB"/>
    <w:rsid w:val="008350CC"/>
    <w:rsid w:val="00836F19"/>
    <w:rsid w:val="00837D3B"/>
    <w:rsid w:val="00842BBA"/>
    <w:rsid w:val="00845A83"/>
    <w:rsid w:val="00846122"/>
    <w:rsid w:val="00846384"/>
    <w:rsid w:val="008504FE"/>
    <w:rsid w:val="00851457"/>
    <w:rsid w:val="00856570"/>
    <w:rsid w:val="00857546"/>
    <w:rsid w:val="008602C9"/>
    <w:rsid w:val="00860457"/>
    <w:rsid w:val="00861B72"/>
    <w:rsid w:val="00861CE9"/>
    <w:rsid w:val="00863693"/>
    <w:rsid w:val="00864FA4"/>
    <w:rsid w:val="00865CB1"/>
    <w:rsid w:val="008660ED"/>
    <w:rsid w:val="00867005"/>
    <w:rsid w:val="00867182"/>
    <w:rsid w:val="00872139"/>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4B80"/>
    <w:rsid w:val="00915699"/>
    <w:rsid w:val="00926C81"/>
    <w:rsid w:val="00932D1F"/>
    <w:rsid w:val="00933E85"/>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35F9"/>
    <w:rsid w:val="00994380"/>
    <w:rsid w:val="009943B6"/>
    <w:rsid w:val="00994F3A"/>
    <w:rsid w:val="0099693B"/>
    <w:rsid w:val="00997EAA"/>
    <w:rsid w:val="009A1200"/>
    <w:rsid w:val="009A1577"/>
    <w:rsid w:val="009A229B"/>
    <w:rsid w:val="009A2F96"/>
    <w:rsid w:val="009A4CE3"/>
    <w:rsid w:val="009A74D5"/>
    <w:rsid w:val="009B2737"/>
    <w:rsid w:val="009C33F8"/>
    <w:rsid w:val="009C3F97"/>
    <w:rsid w:val="009C771A"/>
    <w:rsid w:val="009D15A6"/>
    <w:rsid w:val="009D4178"/>
    <w:rsid w:val="009E37C3"/>
    <w:rsid w:val="009F7BDE"/>
    <w:rsid w:val="00A017B1"/>
    <w:rsid w:val="00A024F5"/>
    <w:rsid w:val="00A02577"/>
    <w:rsid w:val="00A076D3"/>
    <w:rsid w:val="00A07C8E"/>
    <w:rsid w:val="00A10206"/>
    <w:rsid w:val="00A11C96"/>
    <w:rsid w:val="00A14288"/>
    <w:rsid w:val="00A23257"/>
    <w:rsid w:val="00A27545"/>
    <w:rsid w:val="00A2778B"/>
    <w:rsid w:val="00A27E14"/>
    <w:rsid w:val="00A3028F"/>
    <w:rsid w:val="00A450BA"/>
    <w:rsid w:val="00A47200"/>
    <w:rsid w:val="00A4724B"/>
    <w:rsid w:val="00A56F2E"/>
    <w:rsid w:val="00A602D5"/>
    <w:rsid w:val="00A640FB"/>
    <w:rsid w:val="00A6701A"/>
    <w:rsid w:val="00A7194A"/>
    <w:rsid w:val="00A741CD"/>
    <w:rsid w:val="00A741E2"/>
    <w:rsid w:val="00A74730"/>
    <w:rsid w:val="00A82675"/>
    <w:rsid w:val="00A84A99"/>
    <w:rsid w:val="00A8655B"/>
    <w:rsid w:val="00A95BC0"/>
    <w:rsid w:val="00AB47ED"/>
    <w:rsid w:val="00AB54F7"/>
    <w:rsid w:val="00AB6BC9"/>
    <w:rsid w:val="00AB789A"/>
    <w:rsid w:val="00AC0941"/>
    <w:rsid w:val="00AC5CF0"/>
    <w:rsid w:val="00AD0CE6"/>
    <w:rsid w:val="00AD65A7"/>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D8E"/>
    <w:rsid w:val="00B35F2F"/>
    <w:rsid w:val="00B417A3"/>
    <w:rsid w:val="00B45BBA"/>
    <w:rsid w:val="00B47C96"/>
    <w:rsid w:val="00B511C7"/>
    <w:rsid w:val="00B52D94"/>
    <w:rsid w:val="00B5370D"/>
    <w:rsid w:val="00B542ED"/>
    <w:rsid w:val="00B622DD"/>
    <w:rsid w:val="00B64FBF"/>
    <w:rsid w:val="00B70130"/>
    <w:rsid w:val="00B75C42"/>
    <w:rsid w:val="00B82F7F"/>
    <w:rsid w:val="00B86291"/>
    <w:rsid w:val="00B872C8"/>
    <w:rsid w:val="00B87555"/>
    <w:rsid w:val="00B9044B"/>
    <w:rsid w:val="00B91346"/>
    <w:rsid w:val="00B93114"/>
    <w:rsid w:val="00B966EE"/>
    <w:rsid w:val="00B974CF"/>
    <w:rsid w:val="00BA223F"/>
    <w:rsid w:val="00BB0FA4"/>
    <w:rsid w:val="00BC2EAC"/>
    <w:rsid w:val="00BC52B1"/>
    <w:rsid w:val="00BC776B"/>
    <w:rsid w:val="00BD1E4F"/>
    <w:rsid w:val="00BD411E"/>
    <w:rsid w:val="00BD5B52"/>
    <w:rsid w:val="00BE0628"/>
    <w:rsid w:val="00BE0B71"/>
    <w:rsid w:val="00BE2112"/>
    <w:rsid w:val="00BE223A"/>
    <w:rsid w:val="00BE5A6B"/>
    <w:rsid w:val="00BE710E"/>
    <w:rsid w:val="00BE7C49"/>
    <w:rsid w:val="00BF079F"/>
    <w:rsid w:val="00BF0A87"/>
    <w:rsid w:val="00BF2C22"/>
    <w:rsid w:val="00BF2F26"/>
    <w:rsid w:val="00BF69E3"/>
    <w:rsid w:val="00C00522"/>
    <w:rsid w:val="00C02BEE"/>
    <w:rsid w:val="00C20F53"/>
    <w:rsid w:val="00C2426C"/>
    <w:rsid w:val="00C3294A"/>
    <w:rsid w:val="00C376B1"/>
    <w:rsid w:val="00C42338"/>
    <w:rsid w:val="00C4724C"/>
    <w:rsid w:val="00C50777"/>
    <w:rsid w:val="00C54248"/>
    <w:rsid w:val="00C55861"/>
    <w:rsid w:val="00C60484"/>
    <w:rsid w:val="00C60D67"/>
    <w:rsid w:val="00C633A4"/>
    <w:rsid w:val="00C75BC1"/>
    <w:rsid w:val="00C82513"/>
    <w:rsid w:val="00C83420"/>
    <w:rsid w:val="00C83792"/>
    <w:rsid w:val="00C86A80"/>
    <w:rsid w:val="00C87EFC"/>
    <w:rsid w:val="00C908B2"/>
    <w:rsid w:val="00C939B7"/>
    <w:rsid w:val="00C9632E"/>
    <w:rsid w:val="00CA05C8"/>
    <w:rsid w:val="00CA1DA6"/>
    <w:rsid w:val="00CA34F0"/>
    <w:rsid w:val="00CB11EB"/>
    <w:rsid w:val="00CB1EA8"/>
    <w:rsid w:val="00CB3DFC"/>
    <w:rsid w:val="00CC2354"/>
    <w:rsid w:val="00CC5275"/>
    <w:rsid w:val="00CD016C"/>
    <w:rsid w:val="00CD1939"/>
    <w:rsid w:val="00CD52C8"/>
    <w:rsid w:val="00CD684A"/>
    <w:rsid w:val="00CF4FAA"/>
    <w:rsid w:val="00D003BB"/>
    <w:rsid w:val="00D0208A"/>
    <w:rsid w:val="00D02940"/>
    <w:rsid w:val="00D11752"/>
    <w:rsid w:val="00D134E7"/>
    <w:rsid w:val="00D14341"/>
    <w:rsid w:val="00D1499E"/>
    <w:rsid w:val="00D20431"/>
    <w:rsid w:val="00D23EF8"/>
    <w:rsid w:val="00D24FB1"/>
    <w:rsid w:val="00D2635B"/>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0CD"/>
    <w:rsid w:val="00EF3F22"/>
    <w:rsid w:val="00EF43A3"/>
    <w:rsid w:val="00EF5E16"/>
    <w:rsid w:val="00EF66B7"/>
    <w:rsid w:val="00EF66ED"/>
    <w:rsid w:val="00F0490E"/>
    <w:rsid w:val="00F076B8"/>
    <w:rsid w:val="00F11D22"/>
    <w:rsid w:val="00F1322C"/>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A5D9-8723-4861-AC68-5EF0F42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Заголовок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99"/>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99"/>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880D6-8024-4FA0-BB5F-1B3C148F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Шкель Маргарита Николаевна</cp:lastModifiedBy>
  <cp:revision>15</cp:revision>
  <cp:lastPrinted>2018-01-29T07:17:00Z</cp:lastPrinted>
  <dcterms:created xsi:type="dcterms:W3CDTF">2018-03-30T13:17:00Z</dcterms:created>
  <dcterms:modified xsi:type="dcterms:W3CDTF">2022-11-22T07:14:00Z</dcterms:modified>
</cp:coreProperties>
</file>